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"Kiki"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Cosmetics.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1.7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misconceived.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cosmetics.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cosmetics,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bundles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Halloween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Zodiac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zodiacs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zodiac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Scorpio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Scorpio.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penetrate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business-minded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unboxing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128,000,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411,000.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insane.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socialize.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Cockerell.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underestimate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Sephora,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Sephora,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Cosmetics,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cosmetic,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matured.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setbacks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Cosmetic.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9-ob2uLTBH9qFGBQMHtZnMqVdXVLMttJzq522_M4ewSHWdYdLNlMfgOQY1BQPYLmh3n3EwH1eM_0VdaDI8c3FparSX0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